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8505DF" w14:paraId="3BA3CFD6" w14:textId="77777777" w:rsidTr="00CE20F8">
        <w:tc>
          <w:tcPr>
            <w:tcW w:w="4860" w:type="dxa"/>
          </w:tcPr>
          <w:p w14:paraId="2130B8D4" w14:textId="77777777" w:rsidR="00C57D1E" w:rsidRPr="00710875" w:rsidRDefault="00C57D1E" w:rsidP="00DA1249">
            <w:pPr>
              <w:rPr>
                <w:color w:val="000000"/>
              </w:rPr>
            </w:pPr>
            <w:bookmarkStart w:id="0" w:name="_Hlk76637554"/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652F5AC1" w14:textId="77777777" w:rsidR="00B47A8E" w:rsidRDefault="00B47A8E" w:rsidP="00F75887">
            <w:pPr>
              <w:rPr>
                <w:color w:val="000000"/>
              </w:rPr>
            </w:pPr>
          </w:p>
          <w:p w14:paraId="64B991BA" w14:textId="18C53C55" w:rsidR="00C57D1E" w:rsidRPr="008505DF" w:rsidRDefault="00E05023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Приложение №</w:t>
            </w:r>
            <w:r w:rsidR="008D581F" w:rsidRPr="008505DF">
              <w:rPr>
                <w:color w:val="000000"/>
              </w:rPr>
              <w:t>4</w:t>
            </w:r>
            <w:r w:rsidR="00F37284">
              <w:rPr>
                <w:color w:val="000000"/>
              </w:rPr>
              <w:t>4</w:t>
            </w:r>
          </w:p>
          <w:p w14:paraId="3E1870D3" w14:textId="77777777" w:rsidR="00C57D1E" w:rsidRPr="008505DF" w:rsidRDefault="000D13DB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 Тарифному</w:t>
            </w:r>
            <w:r w:rsidR="00424A4B" w:rsidRPr="008505DF">
              <w:rPr>
                <w:color w:val="000000"/>
              </w:rPr>
              <w:t xml:space="preserve"> </w:t>
            </w:r>
            <w:r w:rsidR="00C57D1E" w:rsidRPr="008505DF">
              <w:rPr>
                <w:color w:val="000000"/>
              </w:rPr>
              <w:t xml:space="preserve">соглашению в </w:t>
            </w:r>
            <w:r w:rsidR="000D1926" w:rsidRPr="008505DF">
              <w:rPr>
                <w:color w:val="000000"/>
              </w:rPr>
              <w:t>сфере обязательного</w:t>
            </w:r>
            <w:r w:rsidR="00C57D1E" w:rsidRPr="008505DF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 w:rsidRPr="008505DF">
              <w:rPr>
                <w:color w:val="000000"/>
              </w:rPr>
              <w:t>А</w:t>
            </w:r>
            <w:r w:rsidR="008D581F" w:rsidRPr="008505DF">
              <w:rPr>
                <w:color w:val="000000"/>
              </w:rPr>
              <w:t>лания</w:t>
            </w:r>
          </w:p>
          <w:p w14:paraId="4AAD29D7" w14:textId="10185E99" w:rsidR="00C57D1E" w:rsidRDefault="008505DF" w:rsidP="008530E0">
            <w:pPr>
              <w:jc w:val="center"/>
            </w:pPr>
            <w:r w:rsidRPr="008505DF">
              <w:t xml:space="preserve">от </w:t>
            </w:r>
            <w:r w:rsidR="006558D7">
              <w:t>2</w:t>
            </w:r>
            <w:r w:rsidR="00F37284">
              <w:t>8</w:t>
            </w:r>
            <w:r w:rsidR="001654E7" w:rsidRPr="008505DF">
              <w:t xml:space="preserve"> декабря 20</w:t>
            </w:r>
            <w:r w:rsidRPr="008505DF">
              <w:t>2</w:t>
            </w:r>
            <w:r w:rsidR="00F37284">
              <w:t>4</w:t>
            </w:r>
            <w:r w:rsidR="00C57D1E" w:rsidRPr="008505DF">
              <w:t xml:space="preserve"> года</w:t>
            </w:r>
          </w:p>
          <w:p w14:paraId="702AF91D" w14:textId="77777777" w:rsidR="008E6395" w:rsidRPr="008505DF" w:rsidRDefault="008E6395" w:rsidP="008530E0">
            <w:pPr>
              <w:jc w:val="center"/>
            </w:pPr>
          </w:p>
        </w:tc>
      </w:tr>
      <w:bookmarkEnd w:id="0"/>
    </w:tbl>
    <w:p w14:paraId="166919CA" w14:textId="77777777" w:rsidR="00C57D1E" w:rsidRPr="008505DF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590F1414" w14:textId="77777777" w:rsidR="00156B00" w:rsidRPr="008505DF" w:rsidRDefault="00156B00" w:rsidP="00156B00">
      <w:pPr>
        <w:tabs>
          <w:tab w:val="left" w:pos="9360"/>
        </w:tabs>
        <w:jc w:val="center"/>
        <w:rPr>
          <w:b/>
          <w:bCs/>
          <w:color w:val="000000"/>
          <w:sz w:val="28"/>
          <w:szCs w:val="28"/>
        </w:rPr>
      </w:pPr>
      <w:r w:rsidRPr="008505DF">
        <w:rPr>
          <w:b/>
          <w:bCs/>
          <w:color w:val="000000"/>
          <w:sz w:val="28"/>
          <w:szCs w:val="28"/>
        </w:rPr>
        <w:t>Тарифы на проведение углубленной диспансеризации</w:t>
      </w:r>
    </w:p>
    <w:p w14:paraId="328217DC" w14:textId="77777777" w:rsidR="00C57D1E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оплату комплексного посещения при проведении </w:t>
      </w:r>
      <w:r w:rsidR="008D581F" w:rsidRPr="008505DF">
        <w:rPr>
          <w:b/>
          <w:color w:val="000000"/>
          <w:sz w:val="28"/>
          <w:szCs w:val="28"/>
        </w:rPr>
        <w:t>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43DA2F89" w14:textId="77777777" w:rsidR="008D581F" w:rsidRPr="008505DF" w:rsidRDefault="008D581F" w:rsidP="008D581F">
      <w:pPr>
        <w:tabs>
          <w:tab w:val="left" w:pos="9360"/>
        </w:tabs>
        <w:jc w:val="center"/>
        <w:rPr>
          <w:color w:val="000000"/>
          <w:sz w:val="28"/>
          <w:szCs w:val="28"/>
        </w:rPr>
      </w:pPr>
    </w:p>
    <w:tbl>
      <w:tblPr>
        <w:tblW w:w="10272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559"/>
        <w:gridCol w:w="1530"/>
        <w:gridCol w:w="3887"/>
        <w:gridCol w:w="1418"/>
        <w:gridCol w:w="1642"/>
        <w:gridCol w:w="236"/>
      </w:tblGrid>
      <w:tr w:rsidR="007D4525" w:rsidRPr="008505DF" w14:paraId="7FCE9D00" w14:textId="77777777" w:rsidTr="00861F4A">
        <w:trPr>
          <w:gridAfter w:val="1"/>
          <w:wAfter w:w="236" w:type="dxa"/>
          <w:trHeight w:val="32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E61BB" w14:textId="77777777" w:rsidR="007D4525" w:rsidRPr="008505DF" w:rsidRDefault="00156B00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F6EF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90AEA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6F8E" w14:textId="77777777" w:rsidR="007D4525" w:rsidRPr="008505DF" w:rsidRDefault="007D4525" w:rsidP="00861F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="00B237D8" w:rsidRPr="008505DF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="00B237D8" w:rsidRPr="008505DF">
              <w:rPr>
                <w:b/>
                <w:color w:val="000000"/>
              </w:rPr>
              <w:t>исследова</w:t>
            </w:r>
            <w:r w:rsidR="00884B52" w:rsidRPr="008505DF">
              <w:rPr>
                <w:b/>
                <w:color w:val="000000"/>
              </w:rPr>
              <w:t>-</w:t>
            </w:r>
            <w:r w:rsidR="00B237D8" w:rsidRPr="008505DF">
              <w:rPr>
                <w:b/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84512" w14:textId="77777777" w:rsidR="007D4525" w:rsidRPr="008505DF" w:rsidRDefault="007D4525" w:rsidP="00861F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bCs/>
                <w:sz w:val="22"/>
                <w:szCs w:val="22"/>
              </w:rPr>
              <w:t>Стоимость комплексного посещения</w:t>
            </w:r>
          </w:p>
        </w:tc>
      </w:tr>
      <w:tr w:rsidR="00861F4A" w:rsidRPr="008505DF" w14:paraId="1152518C" w14:textId="77777777" w:rsidTr="00861F4A">
        <w:trPr>
          <w:gridAfter w:val="1"/>
          <w:wAfter w:w="236" w:type="dxa"/>
          <w:trHeight w:val="321"/>
        </w:trPr>
        <w:tc>
          <w:tcPr>
            <w:tcW w:w="155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6A048F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Комплексное посещение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DA9A7" w14:textId="77777777" w:rsidR="00861F4A" w:rsidRPr="008505DF" w:rsidRDefault="00861F4A" w:rsidP="00861F4A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A12.09.005</w:t>
            </w:r>
          </w:p>
          <w:p w14:paraId="72A26559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706EF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измерение насыщения крови кислородом (сатурация) в покое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E58E" w14:textId="0330FCDE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380943">
              <w:t>38,36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E051" w14:textId="77777777" w:rsidR="00861F4A" w:rsidRPr="00861F4A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61F4A">
              <w:rPr>
                <w:color w:val="000000"/>
              </w:rPr>
              <w:t>1 160,89</w:t>
            </w:r>
          </w:p>
          <w:p w14:paraId="49CE4BA8" w14:textId="77777777" w:rsidR="00861F4A" w:rsidRPr="00861F4A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A3949C5" w14:textId="77777777" w:rsidR="00861F4A" w:rsidRPr="00861F4A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35802D30" w14:textId="1DBAEF23" w:rsidR="00861F4A" w:rsidRPr="006558D7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61F4A" w:rsidRPr="008505DF" w14:paraId="67D57174" w14:textId="5F4BD953" w:rsidTr="00861F4A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0F29CC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34AF4" w14:textId="77777777" w:rsidR="00861F4A" w:rsidRPr="008505DF" w:rsidRDefault="00861F4A" w:rsidP="00861F4A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A12.09.001</w:t>
            </w:r>
          </w:p>
          <w:p w14:paraId="4D1F564B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E6B6A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спирометрии или спирографии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9820" w14:textId="7A5650FB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380943">
              <w:t>198,20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DC91" w14:textId="77777777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D2596" w14:textId="77777777" w:rsidR="00861F4A" w:rsidRPr="008505DF" w:rsidRDefault="00861F4A" w:rsidP="00861F4A"/>
        </w:tc>
      </w:tr>
      <w:tr w:rsidR="00861F4A" w:rsidRPr="008505DF" w14:paraId="2C51DCF1" w14:textId="6DF7D391" w:rsidTr="00861F4A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6E53A0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C47D" w14:textId="77777777" w:rsidR="00861F4A" w:rsidRPr="008505DF" w:rsidRDefault="00861F4A" w:rsidP="00861F4A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B03.016.003</w:t>
            </w:r>
          </w:p>
          <w:p w14:paraId="2FA0E56D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E544C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F4F" w14:textId="76172AE8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380943">
              <w:t>142,37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286" w14:textId="77777777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C470D" w14:textId="77777777" w:rsidR="00861F4A" w:rsidRPr="008505DF" w:rsidRDefault="00861F4A" w:rsidP="00861F4A"/>
        </w:tc>
      </w:tr>
      <w:tr w:rsidR="00861F4A" w:rsidRPr="008505DF" w14:paraId="1A94D5C8" w14:textId="55BEB4C8" w:rsidTr="00861F4A">
        <w:trPr>
          <w:trHeight w:val="2256"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D05B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725DA" w14:textId="77777777" w:rsidR="00861F4A" w:rsidRPr="008505DF" w:rsidRDefault="00861F4A" w:rsidP="00861F4A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B03.016.004</w:t>
            </w:r>
          </w:p>
          <w:p w14:paraId="1923DA2A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5390E" w14:textId="77777777" w:rsidR="00861F4A" w:rsidRPr="008505DF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 xml:space="preserve">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8505DF">
              <w:rPr>
                <w:color w:val="000000"/>
              </w:rPr>
              <w:t>аланинаминотрансферазы</w:t>
            </w:r>
            <w:proofErr w:type="spellEnd"/>
            <w:r w:rsidRPr="008505DF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8505DF">
              <w:rPr>
                <w:color w:val="000000"/>
              </w:rPr>
              <w:t>аспартатаминотрансферазы</w:t>
            </w:r>
            <w:proofErr w:type="spellEnd"/>
            <w:r w:rsidRPr="008505DF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8505DF">
              <w:rPr>
                <w:color w:val="000000"/>
              </w:rPr>
              <w:t>лактатдегидрогеназы</w:t>
            </w:r>
            <w:proofErr w:type="spellEnd"/>
            <w:r w:rsidRPr="008505DF">
              <w:rPr>
                <w:color w:val="000000"/>
              </w:rPr>
              <w:t xml:space="preserve"> в крови, исследование уровня креатинина в крови)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F9E" w14:textId="3693651C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380943">
              <w:t>781,96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659" w14:textId="77777777" w:rsidR="00861F4A" w:rsidRPr="00765C05" w:rsidRDefault="00861F4A" w:rsidP="00861F4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A4E8D" w14:textId="77777777" w:rsidR="00861F4A" w:rsidRPr="008505DF" w:rsidRDefault="00861F4A" w:rsidP="00861F4A"/>
        </w:tc>
      </w:tr>
    </w:tbl>
    <w:p w14:paraId="5ADA1E24" w14:textId="77777777" w:rsidR="00B237D8" w:rsidRPr="008505DF" w:rsidRDefault="00B237D8"/>
    <w:p w14:paraId="7CC325AA" w14:textId="77777777" w:rsidR="00156B00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</w:t>
      </w:r>
      <w:r w:rsidR="006A6711" w:rsidRPr="008505DF">
        <w:rPr>
          <w:b/>
          <w:color w:val="000000"/>
          <w:sz w:val="28"/>
          <w:szCs w:val="28"/>
        </w:rPr>
        <w:t>оплату исследований</w:t>
      </w:r>
      <w:r w:rsidRPr="008505DF">
        <w:rPr>
          <w:b/>
          <w:color w:val="000000"/>
          <w:sz w:val="28"/>
          <w:szCs w:val="28"/>
        </w:rPr>
        <w:t xml:space="preserve"> </w:t>
      </w:r>
      <w:r w:rsidR="006A6711" w:rsidRPr="008505DF">
        <w:rPr>
          <w:b/>
          <w:color w:val="000000"/>
          <w:sz w:val="28"/>
          <w:szCs w:val="28"/>
        </w:rPr>
        <w:t xml:space="preserve">и медицинских вмешательств </w:t>
      </w:r>
      <w:r w:rsidRPr="008505DF">
        <w:rPr>
          <w:b/>
          <w:color w:val="000000"/>
          <w:sz w:val="28"/>
          <w:szCs w:val="28"/>
        </w:rPr>
        <w:t>при проведении I этапа углубленной диспансеризации</w:t>
      </w:r>
    </w:p>
    <w:p w14:paraId="6588DBBF" w14:textId="77777777" w:rsidR="00156B00" w:rsidRPr="008505DF" w:rsidRDefault="00156B00"/>
    <w:tbl>
      <w:tblPr>
        <w:tblW w:w="1023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2865"/>
        <w:gridCol w:w="1843"/>
        <w:gridCol w:w="3260"/>
        <w:gridCol w:w="2268"/>
      </w:tblGrid>
      <w:tr w:rsidR="00B237D8" w:rsidRPr="008505DF" w14:paraId="29C714BE" w14:textId="77777777" w:rsidTr="003C2982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32B4B" w14:textId="77777777" w:rsidR="00B237D8" w:rsidRPr="008505DF" w:rsidRDefault="00156B00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0AE38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693E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53A1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2A5EFB" w:rsidRPr="008505DF" w14:paraId="06624F60" w14:textId="77777777" w:rsidTr="002A5EFB">
        <w:trPr>
          <w:trHeight w:val="79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37AEA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E32" w14:textId="77777777" w:rsidR="002A5EFB" w:rsidRPr="008505DF" w:rsidRDefault="002A5EFB" w:rsidP="002A5EF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A23.30.023</w:t>
            </w:r>
          </w:p>
          <w:p w14:paraId="7741E02C" w14:textId="77777777" w:rsidR="002A5EFB" w:rsidRPr="008505DF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FA49" w14:textId="77777777" w:rsidR="002A5EFB" w:rsidRPr="008505DF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теста с 6 минутной ходьбой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9790" w14:textId="3026043A" w:rsidR="002A5EFB" w:rsidRPr="008D16EF" w:rsidRDefault="002A5EFB" w:rsidP="002A5EFB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5261CB">
              <w:t>95,85</w:t>
            </w:r>
          </w:p>
        </w:tc>
      </w:tr>
      <w:tr w:rsidR="002A5EFB" w:rsidRPr="008505DF" w14:paraId="2593D5F6" w14:textId="77777777" w:rsidTr="002A5EFB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BC41C" w14:textId="746A5379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F1C6D" w14:textId="77777777" w:rsidR="002A5EFB" w:rsidRPr="008505DF" w:rsidRDefault="002A5EFB" w:rsidP="002A5EF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A09.05.051.001</w:t>
            </w:r>
          </w:p>
          <w:p w14:paraId="70222230" w14:textId="77777777" w:rsidR="002A5EFB" w:rsidRPr="008505DF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68C2A" w14:textId="77777777" w:rsidR="002A5EFB" w:rsidRPr="008505DF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определение концентрации Д-</w:t>
            </w:r>
            <w:proofErr w:type="spellStart"/>
            <w:r w:rsidRPr="008505DF">
              <w:rPr>
                <w:color w:val="000000"/>
              </w:rPr>
              <w:t>димера</w:t>
            </w:r>
            <w:proofErr w:type="spellEnd"/>
            <w:r w:rsidRPr="008505DF">
              <w:rPr>
                <w:color w:val="000000"/>
              </w:rPr>
              <w:t xml:space="preserve"> в крови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0EE3" w14:textId="7B862DC4" w:rsidR="002A5EFB" w:rsidRPr="008D16EF" w:rsidRDefault="002A5EFB" w:rsidP="002A5EFB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5261CB">
              <w:t>670,00</w:t>
            </w:r>
          </w:p>
        </w:tc>
      </w:tr>
    </w:tbl>
    <w:p w14:paraId="3383FA63" w14:textId="77777777" w:rsidR="008D581F" w:rsidRPr="008505D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69296E65" w14:textId="77777777" w:rsidR="008D581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757D0F00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59B56BEF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1FFA9042" w14:textId="77777777" w:rsidR="003079D1" w:rsidRPr="008505DF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8D581F" w:rsidRPr="008505DF" w14:paraId="42F84DC4" w14:textId="77777777" w:rsidTr="00A80429">
        <w:tc>
          <w:tcPr>
            <w:tcW w:w="4860" w:type="dxa"/>
          </w:tcPr>
          <w:p w14:paraId="6A7D050C" w14:textId="77777777" w:rsidR="008D581F" w:rsidRPr="00FD799D" w:rsidRDefault="008D581F" w:rsidP="00A80429">
            <w:pPr>
              <w:rPr>
                <w:color w:val="000000"/>
                <w:lang w:val="en-US"/>
              </w:rPr>
            </w:pPr>
            <w:r w:rsidRPr="008505DF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59378BBA" w14:textId="77777777" w:rsidR="008D581F" w:rsidRPr="008505DF" w:rsidRDefault="008D581F" w:rsidP="00A80429">
            <w:pPr>
              <w:jc w:val="center"/>
            </w:pPr>
          </w:p>
        </w:tc>
      </w:tr>
    </w:tbl>
    <w:p w14:paraId="4ACC20F5" w14:textId="77777777" w:rsidR="008D581F" w:rsidRPr="008505DF" w:rsidRDefault="006A6711" w:rsidP="00AC23FA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lastRenderedPageBreak/>
        <w:t xml:space="preserve">Тарифы на оплату исследований и медицинских вмешательств при проведении </w:t>
      </w:r>
      <w:r w:rsidR="008D581F" w:rsidRPr="008505DF">
        <w:rPr>
          <w:b/>
          <w:color w:val="000000"/>
          <w:sz w:val="28"/>
          <w:szCs w:val="28"/>
        </w:rPr>
        <w:t>II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14193F28" w14:textId="77777777" w:rsidR="008D581F" w:rsidRPr="008505DF" w:rsidRDefault="008D581F" w:rsidP="008D581F">
      <w:p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3472"/>
        <w:gridCol w:w="1770"/>
        <w:gridCol w:w="3312"/>
        <w:gridCol w:w="1706"/>
      </w:tblGrid>
      <w:tr w:rsidR="00B237D8" w:rsidRPr="008505DF" w14:paraId="07A8B81B" w14:textId="77777777" w:rsidTr="00FC29F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8A771" w14:textId="77777777" w:rsidR="00B237D8" w:rsidRPr="008505DF" w:rsidRDefault="00884B52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5F96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BC68C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C685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2A5EFB" w:rsidRPr="008505DF" w14:paraId="1A2B2D7F" w14:textId="77777777" w:rsidTr="002A5EFB">
        <w:trPr>
          <w:trHeight w:val="735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AD7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1" w:name="_GoBack" w:colFirst="3" w:colLast="3"/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DB70" w14:textId="77777777" w:rsidR="002A5EFB" w:rsidRPr="00195B5D" w:rsidRDefault="002A5EFB" w:rsidP="002A5EF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A04.10.002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02FBB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эхокардиографии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DCD3" w14:textId="309B832A" w:rsidR="002A5EFB" w:rsidRPr="00195B5D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AD7">
              <w:t>835,46</w:t>
            </w:r>
          </w:p>
        </w:tc>
      </w:tr>
      <w:tr w:rsidR="002A5EFB" w:rsidRPr="008505DF" w14:paraId="2BC4B054" w14:textId="77777777" w:rsidTr="002A5EF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D2660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2" w:name="_Hlk76641019"/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5DE0F" w14:textId="77777777" w:rsidR="002A5EFB" w:rsidRPr="00195B5D" w:rsidRDefault="002A5EFB" w:rsidP="002A5EF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A06.09.005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4AD3C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компьютерной томографии легких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8ABA" w14:textId="7DB8CF3E" w:rsidR="002A5EFB" w:rsidRPr="00195B5D" w:rsidRDefault="002A5EFB" w:rsidP="002A5E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AD7">
              <w:t>1 992,27</w:t>
            </w:r>
          </w:p>
        </w:tc>
      </w:tr>
      <w:bookmarkEnd w:id="2"/>
      <w:tr w:rsidR="002A5EFB" w:rsidRPr="008505DF" w14:paraId="2069EA03" w14:textId="77777777" w:rsidTr="002A5EFB">
        <w:trPr>
          <w:trHeight w:val="39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D472E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08030" w14:textId="77777777" w:rsidR="002A5EFB" w:rsidRPr="00195B5D" w:rsidRDefault="002A5EFB" w:rsidP="002A5EF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A04.12.006.002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2680F" w14:textId="77777777" w:rsidR="002A5EFB" w:rsidRPr="008505DF" w:rsidRDefault="002A5EFB" w:rsidP="002A5E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дуплексного сканирования вен нижних конечностей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F140" w14:textId="5B2DA33E" w:rsidR="002A5EFB" w:rsidRPr="00195B5D" w:rsidRDefault="002A5EFB" w:rsidP="002A5EFB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205AD7">
              <w:t>447,18</w:t>
            </w:r>
          </w:p>
        </w:tc>
      </w:tr>
      <w:bookmarkEnd w:id="1"/>
    </w:tbl>
    <w:p w14:paraId="1A432CB0" w14:textId="77777777" w:rsidR="008D581F" w:rsidRPr="00507F3B" w:rsidRDefault="008D581F" w:rsidP="006A6711">
      <w:pPr>
        <w:tabs>
          <w:tab w:val="left" w:pos="9360"/>
        </w:tabs>
        <w:jc w:val="right"/>
        <w:rPr>
          <w:bCs/>
          <w:color w:val="000000"/>
          <w:sz w:val="28"/>
          <w:szCs w:val="28"/>
          <w:lang w:val="en-US"/>
        </w:rPr>
      </w:pPr>
    </w:p>
    <w:sectPr w:rsidR="008D581F" w:rsidRPr="00507F3B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239" w14:textId="77777777" w:rsidR="00385E30" w:rsidRDefault="00385E30" w:rsidP="001654E7">
      <w:r>
        <w:separator/>
      </w:r>
    </w:p>
  </w:endnote>
  <w:endnote w:type="continuationSeparator" w:id="0">
    <w:p w14:paraId="208376C8" w14:textId="77777777" w:rsidR="00385E30" w:rsidRDefault="00385E30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ED9F6" w14:textId="77777777" w:rsidR="00385E30" w:rsidRDefault="00385E30" w:rsidP="001654E7">
      <w:r>
        <w:separator/>
      </w:r>
    </w:p>
  </w:footnote>
  <w:footnote w:type="continuationSeparator" w:id="0">
    <w:p w14:paraId="5532FB10" w14:textId="77777777" w:rsidR="00385E30" w:rsidRDefault="00385E30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33BB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FA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13DB"/>
    <w:rsid w:val="000D1926"/>
    <w:rsid w:val="000D4945"/>
    <w:rsid w:val="000D63B8"/>
    <w:rsid w:val="000D71F2"/>
    <w:rsid w:val="000E05C6"/>
    <w:rsid w:val="000E08E5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33C01"/>
    <w:rsid w:val="001347D9"/>
    <w:rsid w:val="001436B3"/>
    <w:rsid w:val="0014450C"/>
    <w:rsid w:val="00150A6F"/>
    <w:rsid w:val="0015249C"/>
    <w:rsid w:val="0015282C"/>
    <w:rsid w:val="00153F7C"/>
    <w:rsid w:val="00156204"/>
    <w:rsid w:val="00156B00"/>
    <w:rsid w:val="00156F89"/>
    <w:rsid w:val="00160B0D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95B5D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443E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5EFB"/>
    <w:rsid w:val="002A6072"/>
    <w:rsid w:val="002B66F3"/>
    <w:rsid w:val="002D0DC1"/>
    <w:rsid w:val="002D49A4"/>
    <w:rsid w:val="002E0F4C"/>
    <w:rsid w:val="002E353D"/>
    <w:rsid w:val="002E35B0"/>
    <w:rsid w:val="002E3874"/>
    <w:rsid w:val="002E703D"/>
    <w:rsid w:val="002E7D02"/>
    <w:rsid w:val="002F2AA1"/>
    <w:rsid w:val="003014D5"/>
    <w:rsid w:val="00301EA5"/>
    <w:rsid w:val="003079D1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47C4A"/>
    <w:rsid w:val="003524F3"/>
    <w:rsid w:val="00352E15"/>
    <w:rsid w:val="003551F9"/>
    <w:rsid w:val="00356443"/>
    <w:rsid w:val="00356E26"/>
    <w:rsid w:val="00365148"/>
    <w:rsid w:val="003716DA"/>
    <w:rsid w:val="00371A1A"/>
    <w:rsid w:val="0037322E"/>
    <w:rsid w:val="00374D11"/>
    <w:rsid w:val="0037659A"/>
    <w:rsid w:val="00385E30"/>
    <w:rsid w:val="00390172"/>
    <w:rsid w:val="00390CEC"/>
    <w:rsid w:val="00391B2F"/>
    <w:rsid w:val="003924A7"/>
    <w:rsid w:val="0039642A"/>
    <w:rsid w:val="003A0579"/>
    <w:rsid w:val="003A30AB"/>
    <w:rsid w:val="003A3B53"/>
    <w:rsid w:val="003A527B"/>
    <w:rsid w:val="003A546F"/>
    <w:rsid w:val="003B3280"/>
    <w:rsid w:val="003B4936"/>
    <w:rsid w:val="003C2982"/>
    <w:rsid w:val="003C5922"/>
    <w:rsid w:val="003D67FE"/>
    <w:rsid w:val="003E3414"/>
    <w:rsid w:val="003E566E"/>
    <w:rsid w:val="003F2E53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07F3B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558D7"/>
    <w:rsid w:val="00663782"/>
    <w:rsid w:val="006645EC"/>
    <w:rsid w:val="0068592E"/>
    <w:rsid w:val="00686603"/>
    <w:rsid w:val="00690CEE"/>
    <w:rsid w:val="00691E36"/>
    <w:rsid w:val="006A2B75"/>
    <w:rsid w:val="006A6711"/>
    <w:rsid w:val="006B1D6B"/>
    <w:rsid w:val="006B40A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09E8"/>
    <w:rsid w:val="00731DC2"/>
    <w:rsid w:val="007447F2"/>
    <w:rsid w:val="00744DC6"/>
    <w:rsid w:val="007510F7"/>
    <w:rsid w:val="00752C8B"/>
    <w:rsid w:val="0076096B"/>
    <w:rsid w:val="00764F14"/>
    <w:rsid w:val="00765C05"/>
    <w:rsid w:val="007822FE"/>
    <w:rsid w:val="00783493"/>
    <w:rsid w:val="007841BB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295F"/>
    <w:rsid w:val="007D4525"/>
    <w:rsid w:val="007D45F8"/>
    <w:rsid w:val="007D6083"/>
    <w:rsid w:val="007E02B0"/>
    <w:rsid w:val="007E3C1A"/>
    <w:rsid w:val="007F03C6"/>
    <w:rsid w:val="007F1C39"/>
    <w:rsid w:val="007F1CA3"/>
    <w:rsid w:val="007F25D5"/>
    <w:rsid w:val="007F5529"/>
    <w:rsid w:val="00802F79"/>
    <w:rsid w:val="00806EDA"/>
    <w:rsid w:val="00807371"/>
    <w:rsid w:val="00812994"/>
    <w:rsid w:val="008164A8"/>
    <w:rsid w:val="0082366D"/>
    <w:rsid w:val="00824505"/>
    <w:rsid w:val="00825B72"/>
    <w:rsid w:val="008272A5"/>
    <w:rsid w:val="00834AE7"/>
    <w:rsid w:val="00837942"/>
    <w:rsid w:val="008403FE"/>
    <w:rsid w:val="00841BC5"/>
    <w:rsid w:val="00843308"/>
    <w:rsid w:val="00847C34"/>
    <w:rsid w:val="0085013D"/>
    <w:rsid w:val="008505DF"/>
    <w:rsid w:val="00850A32"/>
    <w:rsid w:val="0085162D"/>
    <w:rsid w:val="00851C0F"/>
    <w:rsid w:val="008530E0"/>
    <w:rsid w:val="00853F35"/>
    <w:rsid w:val="008548E1"/>
    <w:rsid w:val="008568CB"/>
    <w:rsid w:val="00861F4A"/>
    <w:rsid w:val="00864DBF"/>
    <w:rsid w:val="00872C00"/>
    <w:rsid w:val="00875480"/>
    <w:rsid w:val="00877077"/>
    <w:rsid w:val="00884B52"/>
    <w:rsid w:val="008C0AA3"/>
    <w:rsid w:val="008D16EF"/>
    <w:rsid w:val="008D307E"/>
    <w:rsid w:val="008D4524"/>
    <w:rsid w:val="008D581F"/>
    <w:rsid w:val="008E43C9"/>
    <w:rsid w:val="008E6395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575A"/>
    <w:rsid w:val="0098299F"/>
    <w:rsid w:val="00983F84"/>
    <w:rsid w:val="00985DD7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30E6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5228F"/>
    <w:rsid w:val="00A6309D"/>
    <w:rsid w:val="00A634B8"/>
    <w:rsid w:val="00A713D5"/>
    <w:rsid w:val="00A7192C"/>
    <w:rsid w:val="00A74CA9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0B3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7D8"/>
    <w:rsid w:val="00B23D68"/>
    <w:rsid w:val="00B24962"/>
    <w:rsid w:val="00B40127"/>
    <w:rsid w:val="00B47A8E"/>
    <w:rsid w:val="00B52C45"/>
    <w:rsid w:val="00B64DF3"/>
    <w:rsid w:val="00B70EDD"/>
    <w:rsid w:val="00B74D78"/>
    <w:rsid w:val="00BA3EA6"/>
    <w:rsid w:val="00BA3F61"/>
    <w:rsid w:val="00BA5B43"/>
    <w:rsid w:val="00BB007B"/>
    <w:rsid w:val="00BB081F"/>
    <w:rsid w:val="00BB4776"/>
    <w:rsid w:val="00BB666F"/>
    <w:rsid w:val="00BB75E8"/>
    <w:rsid w:val="00BB79EE"/>
    <w:rsid w:val="00BC44C4"/>
    <w:rsid w:val="00BC73F4"/>
    <w:rsid w:val="00BD1B02"/>
    <w:rsid w:val="00BD6EB6"/>
    <w:rsid w:val="00BD79FF"/>
    <w:rsid w:val="00BE3E45"/>
    <w:rsid w:val="00BE76AE"/>
    <w:rsid w:val="00BF46C6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20F8"/>
    <w:rsid w:val="00CE43CE"/>
    <w:rsid w:val="00CF5CEA"/>
    <w:rsid w:val="00D06ECE"/>
    <w:rsid w:val="00D133A8"/>
    <w:rsid w:val="00D161FA"/>
    <w:rsid w:val="00D20849"/>
    <w:rsid w:val="00D24361"/>
    <w:rsid w:val="00D268F8"/>
    <w:rsid w:val="00D45045"/>
    <w:rsid w:val="00D47596"/>
    <w:rsid w:val="00D605E8"/>
    <w:rsid w:val="00D60AF6"/>
    <w:rsid w:val="00D6396A"/>
    <w:rsid w:val="00D63F2C"/>
    <w:rsid w:val="00D7425F"/>
    <w:rsid w:val="00D74791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16EE"/>
    <w:rsid w:val="00DE01B5"/>
    <w:rsid w:val="00DE7604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3E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D5117"/>
    <w:rsid w:val="00EE28E8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37284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887"/>
    <w:rsid w:val="00F75D59"/>
    <w:rsid w:val="00F76C85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1232"/>
    <w:rsid w:val="00FC1CA1"/>
    <w:rsid w:val="00FC29F5"/>
    <w:rsid w:val="00FC55B6"/>
    <w:rsid w:val="00FC5F19"/>
    <w:rsid w:val="00FD1E90"/>
    <w:rsid w:val="00FD4B68"/>
    <w:rsid w:val="00FD799D"/>
    <w:rsid w:val="00FE49AA"/>
    <w:rsid w:val="00FE775D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F95FA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D5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1973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3</cp:revision>
  <cp:lastPrinted>2023-01-10T07:27:00Z</cp:lastPrinted>
  <dcterms:created xsi:type="dcterms:W3CDTF">2025-01-14T16:36:00Z</dcterms:created>
  <dcterms:modified xsi:type="dcterms:W3CDTF">2025-01-14T16:45:00Z</dcterms:modified>
</cp:coreProperties>
</file>